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7F51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33153EFD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511E445B" w14:textId="77777777" w:rsidR="00A5107B" w:rsidRPr="00965CB3" w:rsidRDefault="00A5107B" w:rsidP="00A5107B">
      <w:pPr>
        <w:spacing w:after="0" w:line="240" w:lineRule="auto"/>
        <w:ind w:left="3806"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 priedas</w:t>
      </w:r>
    </w:p>
    <w:p w14:paraId="113125B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846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1"/>
      </w:tblGrid>
      <w:tr w:rsidR="00A5107B" w:rsidRPr="00965CB3" w14:paraId="155E5BCB" w14:textId="77777777" w:rsidTr="007F7BE9">
        <w:tc>
          <w:tcPr>
            <w:tcW w:w="8461" w:type="dxa"/>
          </w:tcPr>
          <w:tbl>
            <w:tblPr>
              <w:tblStyle w:val="Lentelstinklelis"/>
              <w:tblpPr w:leftFromText="180" w:rightFromText="180" w:horzAnchor="margin" w:tblpXSpec="center" w:tblpY="-225"/>
              <w:tblOverlap w:val="never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31"/>
            </w:tblGrid>
            <w:tr w:rsidR="00A5107B" w:rsidRPr="00965CB3" w14:paraId="712C1DC0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25816C7F" w14:textId="77777777" w:rsidR="00A5107B" w:rsidRPr="00965CB3" w:rsidRDefault="00A5107B" w:rsidP="00A5107B">
                  <w:pPr>
                    <w:ind w:left="-67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384C6A91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47E31E1" w14:textId="77777777" w:rsidR="00A5107B" w:rsidRPr="00965CB3" w:rsidRDefault="00A5107B" w:rsidP="00A5107B">
                  <w:pPr>
                    <w:ind w:left="317" w:right="-968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             (organizatoriaus arba juridinio asmens atstovo vardas, pavardė)</w:t>
                  </w:r>
                </w:p>
              </w:tc>
            </w:tr>
            <w:tr w:rsidR="00A5107B" w:rsidRPr="00965CB3" w14:paraId="4C0C4195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6A110BE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71C1AC90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0D3CD4F0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(gimimo data)</w:t>
                  </w:r>
                </w:p>
              </w:tc>
            </w:tr>
            <w:tr w:rsidR="00A5107B" w:rsidRPr="00965CB3" w14:paraId="37FC9D90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2E06050D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9EF92F0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71356EFB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(deklaruota gyvenamoji vieta)</w:t>
                  </w:r>
                </w:p>
              </w:tc>
            </w:tr>
            <w:tr w:rsidR="00A5107B" w:rsidRPr="00965CB3" w14:paraId="72F8C121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6E4CF7C" w14:textId="77777777" w:rsidR="00A5107B" w:rsidRPr="00965CB3" w:rsidRDefault="00A5107B" w:rsidP="00A5107B">
                  <w:pPr>
                    <w:ind w:left="-39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44EC4175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C15FD35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(telefono numeris, el. p. adresas)</w:t>
                  </w:r>
                </w:p>
                <w:p w14:paraId="029FBB97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14:paraId="369808CA" w14:textId="77777777" w:rsidR="00A5107B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373F6D30" w14:textId="0A7187DB" w:rsidR="00A42895" w:rsidRDefault="00A42895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42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Trakų rajono savivaldybės merui</w:t>
            </w:r>
          </w:p>
          <w:p w14:paraId="72ABA4F0" w14:textId="77777777" w:rsidR="00A42895" w:rsidRDefault="00A42895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7C7094EB" w14:textId="77777777" w:rsidR="00A42895" w:rsidRPr="00965CB3" w:rsidRDefault="00A42895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0195EB5A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PRANEŠIMAS </w:t>
            </w:r>
          </w:p>
          <w:p w14:paraId="6F72977C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APIE ORGANIZUOJAMĄ NEKOMERCINĮ RENGINĮ (PROCESIJĄ, EITYNES AR KITOKĮ RENGINĮ), KURIAME DALYVAUS NE DAUGIAU KAIP 20 ASMENŲ</w:t>
            </w:r>
          </w:p>
          <w:tbl>
            <w:tblPr>
              <w:tblStyle w:val="Lentelstinklelis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A5107B" w:rsidRPr="00965CB3" w14:paraId="045CB9ED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A2A6E4E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68D667E5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0B0262C9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45564A1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(data)</w:t>
                  </w:r>
                </w:p>
              </w:tc>
            </w:tr>
          </w:tbl>
          <w:p w14:paraId="5C3AFCFA" w14:textId="77777777" w:rsidR="00A5107B" w:rsidRPr="00965CB3" w:rsidRDefault="00A5107B" w:rsidP="00A5107B">
            <w:pPr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</w:p>
          <w:tbl>
            <w:tblPr>
              <w:tblStyle w:val="Lentelstinklelis"/>
              <w:tblW w:w="9288" w:type="dxa"/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6480"/>
            </w:tblGrid>
            <w:tr w:rsidR="00A5107B" w:rsidRPr="00965CB3" w14:paraId="62B65602" w14:textId="77777777" w:rsidTr="00ED5D26">
              <w:trPr>
                <w:trHeight w:val="540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7EABF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forma ir turinys: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C578C0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DECE5C4" w14:textId="77777777" w:rsidTr="00ED5D26">
              <w:trPr>
                <w:trHeight w:val="393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791A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turinys: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2E487CEA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0D8B27B0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751FD" w14:textId="77777777" w:rsidR="00A5107B" w:rsidRPr="00965CB3" w:rsidRDefault="00A5107B" w:rsidP="00584C83">
                  <w:pPr>
                    <w:ind w:left="-79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data, jo pradžios ir pabaigos laikas: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0951432F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4015A06D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23C4" w14:textId="77777777" w:rsidR="00D140CF" w:rsidRPr="00965CB3" w:rsidRDefault="00D140CF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2E7E3499" w14:textId="167ED3B2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Renginio vieta: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221EE586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3AB4AB1F" w14:textId="0E3BAB14" w:rsidR="00584C83" w:rsidRPr="00965CB3" w:rsidRDefault="00584C83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67C95864" w14:textId="77777777" w:rsidTr="00ED5D26">
              <w:trPr>
                <w:trHeight w:val="653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8391C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Eitynių ir procesijų maršrutai: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6E73B3E5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2FB04777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0EC70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Numatomas dalyvių skaičius: 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658B650B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5A5058D8" w14:textId="77777777" w:rsidTr="00ED5D26"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26C5C" w14:textId="77777777" w:rsidR="00A5107B" w:rsidRPr="00965CB3" w:rsidRDefault="00A5107B" w:rsidP="00584C83">
                  <w:pPr>
                    <w:ind w:left="-79" w:right="396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Pageidavimai policijai dėl viešosios tvarkos palaikymo:</w:t>
                  </w:r>
                </w:p>
              </w:tc>
              <w:tc>
                <w:tcPr>
                  <w:tcW w:w="6480" w:type="dxa"/>
                  <w:tcBorders>
                    <w:left w:val="nil"/>
                    <w:right w:val="nil"/>
                  </w:tcBorders>
                </w:tcPr>
                <w:p w14:paraId="0FF3CDE1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  <w:p w14:paraId="172DFD05" w14:textId="77777777" w:rsidR="00A5107B" w:rsidRPr="00965CB3" w:rsidRDefault="00A5107B" w:rsidP="00A5107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14:paraId="576D40D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FF437BC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370B21F5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Esu informuota(-s), kad mano asmens duomenys tvarkomi vadovaujantis BDAR 6 straipsnio nuostatomis (</w:t>
      </w:r>
      <w:r w:rsidRPr="00965CB3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shd w:val="clear" w:color="auto" w:fill="FFFFFF"/>
          <w:lang w:eastAsia="lt-LT"/>
          <w14:ligatures w14:val="none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Style w:val="Lentelstinklelis"/>
        <w:tblW w:w="0" w:type="auto"/>
        <w:tblInd w:w="729" w:type="dxa"/>
        <w:tblLook w:val="04A0" w:firstRow="1" w:lastRow="0" w:firstColumn="1" w:lastColumn="0" w:noHBand="0" w:noVBand="1"/>
      </w:tblPr>
      <w:tblGrid>
        <w:gridCol w:w="1668"/>
        <w:gridCol w:w="1764"/>
        <w:gridCol w:w="515"/>
        <w:gridCol w:w="516"/>
        <w:gridCol w:w="516"/>
        <w:gridCol w:w="3400"/>
      </w:tblGrid>
      <w:tr w:rsidR="00A5107B" w:rsidRPr="00965CB3" w14:paraId="1141ECE4" w14:textId="77777777" w:rsidTr="00ED5D26">
        <w:trPr>
          <w:trHeight w:val="65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74BE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57477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3AB1D219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52D5CCE4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22F6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25852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C82EEA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B0EC2" w14:textId="77777777" w:rsidR="00A5107B" w:rsidRPr="00965CB3" w:rsidRDefault="00A5107B" w:rsidP="00A5107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69162E4B" w14:textId="77777777" w:rsidTr="00ED5D26">
        <w:trPr>
          <w:trHeight w:val="319"/>
        </w:trPr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99416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           (vardas, pavardė)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2DEB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F531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(parašas)</w:t>
            </w:r>
          </w:p>
        </w:tc>
      </w:tr>
    </w:tbl>
    <w:p w14:paraId="12FAD6C1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lastRenderedPageBreak/>
        <w:t>Jūsų asmens duomenų valdytojas: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Trakų rajono savivaldybės administracija (juridinio asmens kodas 181626536, adresas: Vytauto g. 33, LT-21106 Trakai, tel. 8 528 53140, el. p. </w:t>
      </w:r>
      <w:hyperlink r:id="rId5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info@trakai.lt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). Su asmens duomenų tvarkymo taisyklėmis Trakų rajono savivaldybės administracijoje galima susipažinti svetainėje: </w:t>
      </w:r>
      <w:hyperlink r:id="rId6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https://www.trakai.lt/gyventojams/asmens-duomenu-apsauga/asmens-duomenu-tvarkymo-traku-rajono-savivaldybeje-aprasas/222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sectPr w:rsidR="00A5107B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5BB0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B5CE0"/>
    <w:rsid w:val="007D46F7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42895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kai.lt/gyventojams/asmens-duomenu-apsauga/asmens-duomenu-tvarkymo-traku-rajono-savivaldybeje-aprasas/222" TargetMode="External"/><Relationship Id="rId5" Type="http://schemas.openxmlformats.org/officeDocument/2006/relationships/hyperlink" Target="mailto:info@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Ana Baltutienė</cp:lastModifiedBy>
  <cp:revision>4</cp:revision>
  <cp:lastPrinted>2023-05-04T07:43:00Z</cp:lastPrinted>
  <dcterms:created xsi:type="dcterms:W3CDTF">2023-05-15T10:38:00Z</dcterms:created>
  <dcterms:modified xsi:type="dcterms:W3CDTF">2023-05-16T11:15:00Z</dcterms:modified>
</cp:coreProperties>
</file>